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16" w:rsidRPr="00C34316" w:rsidRDefault="00C34316" w:rsidP="00C34316">
      <w:pPr>
        <w:spacing w:after="150" w:line="300" w:lineRule="atLeast"/>
        <w:ind w:left="3811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Кому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u w:val="single"/>
          <w:lang w:eastAsia="ru-RU"/>
        </w:rPr>
        <w:t>Обществу с ограниченной </w:t>
      </w: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br/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          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u w:val="single"/>
          <w:lang w:eastAsia="ru-RU"/>
        </w:rPr>
        <w:t>ответственностью «Мега-НовоСтрой» </w:t>
      </w: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br/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          142455, Московская область, Ногинский район,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szCs w:val="21"/>
          <w:lang w:eastAsia="ru-RU"/>
        </w:rPr>
        <w:br/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          г.Электроугли, ул.Марьинская, д.9</w:t>
      </w:r>
    </w:p>
    <w:p w:rsidR="00C34316" w:rsidRPr="00C34316" w:rsidRDefault="00C34316" w:rsidP="00C34316">
      <w:pPr>
        <w:spacing w:after="150" w:line="300" w:lineRule="atLeast"/>
        <w:ind w:left="14"/>
        <w:jc w:val="center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b/>
          <w:bCs/>
          <w:color w:val="292929"/>
          <w:sz w:val="21"/>
          <w:lang w:eastAsia="ru-RU"/>
        </w:rPr>
        <w:t>РАЗРЕШЕНИЕ на строительство</w:t>
      </w:r>
    </w:p>
    <w:p w:rsidR="00C34316" w:rsidRPr="00C34316" w:rsidRDefault="00C34316" w:rsidP="00C34316">
      <w:pPr>
        <w:spacing w:after="150" w:line="300" w:lineRule="atLeast"/>
        <w:jc w:val="center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N RU50502102 «022/2013»</w:t>
      </w:r>
    </w:p>
    <w:p w:rsidR="00C34316" w:rsidRPr="00C34316" w:rsidRDefault="00C34316" w:rsidP="00C34316">
      <w:pPr>
        <w:spacing w:after="150" w:line="300" w:lineRule="atLeast"/>
        <w:jc w:val="center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i/>
          <w:iCs/>
          <w:color w:val="292929"/>
          <w:sz w:val="21"/>
          <w:u w:val="single"/>
          <w:lang w:eastAsia="ru-RU"/>
        </w:rPr>
        <w:t>Администрация муниципального образования</w:t>
      </w:r>
    </w:p>
    <w:p w:rsidR="00C34316" w:rsidRPr="00C34316" w:rsidRDefault="00C34316" w:rsidP="00C34316">
      <w:pPr>
        <w:spacing w:after="150" w:line="300" w:lineRule="atLeast"/>
        <w:ind w:left="5"/>
        <w:jc w:val="center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i/>
          <w:iCs/>
          <w:color w:val="292929"/>
          <w:sz w:val="21"/>
          <w:u w:val="single"/>
          <w:lang w:eastAsia="ru-RU"/>
        </w:rPr>
        <w:t>«Город Электроугли Московской области»</w:t>
      </w:r>
    </w:p>
    <w:p w:rsidR="00C34316" w:rsidRPr="00C34316" w:rsidRDefault="00C34316" w:rsidP="00C34316">
      <w:pPr>
        <w:spacing w:after="150" w:line="300" w:lineRule="atLeast"/>
        <w:ind w:left="67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15"/>
          <w:szCs w:val="15"/>
          <w:lang w:eastAsia="ru-RU"/>
        </w:rPr>
        <w:t>(наименование органа местного самоуправления, осуществляющих выдачу разрешения на строительство)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руководствуясь статьей 51  Градостроительного кодекса Российской Федерации, разрешает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u w:val="single"/>
          <w:lang w:eastAsia="ru-RU"/>
        </w:rPr>
        <w:t>строительство многоэтажных жилых домов (№1, №2, №3, №4) в соответствии: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с договором аренды от 29.07.2011г. №30-2011 земельного участка с кадастровым номером 50:16:0702004:400 между комитетом но управлению имуществом администрации Ногинского муниципального района и ООО «Мега-НовоСтрой» (зарегистрированный в Управлении Федеральной службы государственной регистрации кадастра и картографии по Московской области от 15.03.2011 №50-50-16/047/2011-159):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с дополнительным соглашением от 16.02.2012г. к договору №30-2011 от 29.07.2011 аренды земельного участка с кадастровым номером 50:16:0702004:400 (50:16:0702005:403) между комитетом по управлению имуществом администрации Ногинского муниципального района и ООО «Мега-НовоСтрой»: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- с градостроительным планом земельного участка №RU50502102-GPU00313, утвержденным постановлением Главы муниципального образования «Город Электроугли Московской области» от 10.04.2012г. №123 «Об утверждении проекта планировки, проекта межевания территории и градостроительного плана земельного участка, разработанного в его составе, расположенной по ул. Марьинская-ул.Пионерская в г.Электроугли Ногинского района Московской области, и об изменении видов разрешенного использования земельного участка и объектов капитального строительства»: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с положительным закчючением негосударственной экспертизы ООО «Проектное бюро №1» от 31.07.2013 №2-1-1-0475-13: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с материалами, содержащимися в проектной документации, выполненной ООО «АКБ-Фортуна» в 2013г., г. Москва.</w:t>
      </w:r>
    </w:p>
    <w:p w:rsidR="00C34316" w:rsidRPr="00C34316" w:rsidRDefault="00C34316" w:rsidP="00C34316">
      <w:pPr>
        <w:spacing w:after="150" w:line="300" w:lineRule="atLeast"/>
        <w:ind w:left="38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u w:val="single"/>
          <w:lang w:eastAsia="ru-RU"/>
        </w:rPr>
        <w:t>Краткие проектные характеристики по дому №1: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общая площадь здания - 17184,00кв.м.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этажность -12.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количество квартир - 183шт.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общая площадь квартир </w:t>
      </w: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10120.00кв.м.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площадь нежилых помещений - 1475,49кв.м.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площадь застройки - 1864.00 кв.м.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lastRenderedPageBreak/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строительный объем - 61277,00 куб.м.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u w:val="single"/>
          <w:lang w:eastAsia="ru-RU"/>
        </w:rPr>
        <w:t>Краткие проектные характеристики по дому №2: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общая площадь здания - 20156,00кв.м.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этажность -12.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количество квартир - 198шт.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общая площадь квартир - 11339,90кв.м.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площадь нежилых помещений - 1137,87кв.м.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площадь застройки - 1996,00 кв.м.</w:t>
      </w:r>
    </w:p>
    <w:p w:rsidR="00C34316" w:rsidRPr="00C34316" w:rsidRDefault="00C34316" w:rsidP="00C34316">
      <w:pPr>
        <w:spacing w:after="150" w:line="300" w:lineRule="atLeast"/>
        <w:ind w:left="14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строительный объем - 66214.60 куб.м.</w:t>
      </w:r>
    </w:p>
    <w:p w:rsidR="00C34316" w:rsidRPr="00C34316" w:rsidRDefault="00C34316" w:rsidP="00C34316">
      <w:pPr>
        <w:spacing w:after="150" w:line="300" w:lineRule="atLeast"/>
        <w:ind w:left="10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u w:val="single"/>
          <w:lang w:eastAsia="ru-RU"/>
        </w:rPr>
        <w:t>Краткие проектные характеристики по дому №3: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общая площадь здания - 12086.00кв.м.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этажность -12.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количество квартир - 132шт.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общая площадь квартир - 6776.00кв.м.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площадь нежилых помещений - 608.34кв.м.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площадь застройки </w:t>
      </w: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1010,00 кв.м.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строительный объем - 40032,80 куб.м.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u w:val="single"/>
          <w:lang w:eastAsia="ru-RU"/>
        </w:rPr>
        <w:t>Краткие проектные характеристики по дому №4: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общая площадь здания - 8141.00кв.м.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этажность -12.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количество квартир - 88шт.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общая площадь квартир - 4570.50кв.м.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площадь нежилых помещений - 406,08кв.м.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площадь застройки </w:t>
      </w: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688.00 кв.м.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- 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lang w:eastAsia="ru-RU"/>
        </w:rPr>
        <w:t>строительный объем - 26967.30 куб.м.</w:t>
      </w:r>
    </w:p>
    <w:p w:rsidR="00C34316" w:rsidRPr="00C34316" w:rsidRDefault="00C34316" w:rsidP="00C34316">
      <w:pPr>
        <w:spacing w:after="150" w:line="300" w:lineRule="atLeast"/>
        <w:ind w:left="206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15"/>
          <w:szCs w:val="15"/>
          <w:lang w:eastAsia="ru-RU"/>
        </w:rPr>
        <w:t>(наименование объекта капитального строительства в соответствии с проектной документацией, краткие проектные характеристики, описание этапа строительства, реконструкции, если разрешение выдается на этап строительства, реконструкции)</w:t>
      </w:r>
    </w:p>
    <w:p w:rsidR="00C34316" w:rsidRPr="00C34316" w:rsidRDefault="00C34316" w:rsidP="00C34316">
      <w:pPr>
        <w:spacing w:after="150" w:line="300" w:lineRule="atLeast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расположенной по адресу:</w:t>
      </w:r>
      <w:r w:rsidRPr="00C34316">
        <w:rPr>
          <w:rFonts w:ascii="Helvetica" w:eastAsia="Times New Roman" w:hAnsi="Helvetica" w:cs="Helvetica"/>
          <w:color w:val="292929"/>
          <w:sz w:val="21"/>
          <w:lang w:eastAsia="ru-RU"/>
        </w:rPr>
        <w:t> </w:t>
      </w:r>
      <w:r w:rsidRPr="00C34316">
        <w:rPr>
          <w:rFonts w:ascii="Helvetica" w:eastAsia="Times New Roman" w:hAnsi="Helvetica" w:cs="Helvetica"/>
          <w:i/>
          <w:iCs/>
          <w:color w:val="292929"/>
          <w:sz w:val="21"/>
          <w:u w:val="single"/>
          <w:lang w:eastAsia="ru-RU"/>
        </w:rPr>
        <w:t>Московская область,Ногинский район, г. Электроугли, ул. Марьинская</w:t>
      </w:r>
    </w:p>
    <w:p w:rsidR="00C34316" w:rsidRPr="00C34316" w:rsidRDefault="00C34316" w:rsidP="00C34316">
      <w:pPr>
        <w:spacing w:after="150" w:line="300" w:lineRule="atLeast"/>
        <w:ind w:left="2179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15"/>
          <w:szCs w:val="15"/>
          <w:lang w:eastAsia="ru-RU"/>
        </w:rP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адрес)/</w:t>
      </w:r>
    </w:p>
    <w:p w:rsidR="00C34316" w:rsidRPr="00C34316" w:rsidRDefault="00C34316" w:rsidP="00C34316">
      <w:pPr>
        <w:spacing w:after="150" w:line="300" w:lineRule="atLeast"/>
        <w:ind w:left="10"/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</w:pPr>
      <w:r w:rsidRPr="00C34316">
        <w:rPr>
          <w:rFonts w:ascii="Helvetica" w:eastAsia="Times New Roman" w:hAnsi="Helvetica" w:cs="Helvetica"/>
          <w:color w:val="292929"/>
          <w:sz w:val="21"/>
          <w:szCs w:val="21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9"/>
        <w:gridCol w:w="4421"/>
      </w:tblGrid>
      <w:tr w:rsidR="00C34316" w:rsidRPr="00C34316" w:rsidTr="00C34316"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lastRenderedPageBreak/>
              <w:t>Срок действия настоящего разрешения   -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до </w:t>
            </w:r>
            <w:r w:rsidRPr="00C34316">
              <w:rPr>
                <w:rFonts w:ascii="Helvetica" w:eastAsia="Times New Roman" w:hAnsi="Helvetica" w:cs="Helvetica"/>
                <w:i/>
                <w:iCs/>
                <w:color w:val="292929"/>
                <w:sz w:val="21"/>
                <w:lang w:eastAsia="ru-RU"/>
              </w:rPr>
              <w:t>"</w:t>
            </w:r>
            <w:r w:rsidRPr="00C34316">
              <w:rPr>
                <w:rFonts w:ascii="Helvetica" w:eastAsia="Times New Roman" w:hAnsi="Helvetica" w:cs="Helvetica"/>
                <w:i/>
                <w:iCs/>
                <w:color w:val="292929"/>
                <w:sz w:val="21"/>
                <w:u w:val="single"/>
                <w:lang w:eastAsia="ru-RU"/>
              </w:rPr>
              <w:t>22</w:t>
            </w:r>
            <w:r w:rsidRPr="00C34316">
              <w:rPr>
                <w:rFonts w:ascii="Helvetica" w:eastAsia="Times New Roman" w:hAnsi="Helvetica" w:cs="Helvetica"/>
                <w:i/>
                <w:iCs/>
                <w:color w:val="292929"/>
                <w:sz w:val="21"/>
                <w:lang w:eastAsia="ru-RU"/>
              </w:rPr>
              <w:t>" </w:t>
            </w:r>
            <w:r w:rsidRPr="00C34316">
              <w:rPr>
                <w:rFonts w:ascii="Helvetica" w:eastAsia="Times New Roman" w:hAnsi="Helvetica" w:cs="Helvetica"/>
                <w:i/>
                <w:iCs/>
                <w:color w:val="292929"/>
                <w:sz w:val="21"/>
                <w:u w:val="single"/>
                <w:lang w:eastAsia="ru-RU"/>
              </w:rPr>
              <w:t>декабря</w:t>
            </w:r>
            <w:r w:rsidRPr="00C34316">
              <w:rPr>
                <w:rFonts w:ascii="Helvetica" w:eastAsia="Times New Roman" w:hAnsi="Helvetica" w:cs="Helvetica"/>
                <w:i/>
                <w:iCs/>
                <w:color w:val="292929"/>
                <w:sz w:val="21"/>
                <w:lang w:eastAsia="ru-RU"/>
              </w:rPr>
              <w:t> </w:t>
            </w: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2016 г.</w:t>
            </w:r>
          </w:p>
        </w:tc>
      </w:tr>
      <w:tr w:rsidR="00C34316" w:rsidRPr="00C34316" w:rsidTr="00C34316"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15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Глава муниципального образования</w:t>
            </w: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br/>
              <w:t>«Город Электроугли Московской области»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                 Ю.В. Бусов</w:t>
            </w:r>
          </w:p>
        </w:tc>
      </w:tr>
      <w:tr w:rsidR="00C34316" w:rsidRPr="00C34316" w:rsidTr="00C34316"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15"/>
                <w:szCs w:val="15"/>
                <w:lang w:eastAsia="ru-RU"/>
              </w:rPr>
              <w:t>(должность уполномоченного сотрудника органа, </w:t>
            </w:r>
            <w:r w:rsidRPr="00C34316">
              <w:rPr>
                <w:rFonts w:ascii="Helvetica" w:eastAsia="Times New Roman" w:hAnsi="Helvetica" w:cs="Helvetica"/>
                <w:color w:val="292929"/>
                <w:sz w:val="15"/>
                <w:szCs w:val="15"/>
                <w:lang w:eastAsia="ru-RU"/>
              </w:rPr>
              <w:br/>
              <w:t>осуществляющего выдачу разрешения на строительство)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(подпись)             (расшифровка подписи)</w:t>
            </w:r>
          </w:p>
        </w:tc>
      </w:tr>
      <w:tr w:rsidR="00C34316" w:rsidRPr="00C34316" w:rsidTr="00C34316"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C34316" w:rsidRPr="00C34316" w:rsidTr="00C34316"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150" w:line="300" w:lineRule="atLeast"/>
              <w:ind w:left="14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Начальник отдела архитектуры,</w:t>
            </w: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br/>
              <w:t>капитального строительства и земельных </w:t>
            </w: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br/>
              <w:t>«Город Электроугли Московской области»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                 И.Н. Медведева</w:t>
            </w:r>
          </w:p>
        </w:tc>
      </w:tr>
      <w:tr w:rsidR="00C34316" w:rsidRPr="00C34316" w:rsidTr="00C34316"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(подпись)             (расшифровка подписи)</w:t>
            </w:r>
          </w:p>
        </w:tc>
      </w:tr>
      <w:tr w:rsidR="00C34316" w:rsidRPr="00C34316" w:rsidTr="00C34316"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C34316" w:rsidRPr="00C34316" w:rsidTr="00C34316"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15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Действие настоящего разрешения</w:t>
            </w: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br/>
              <w:t>продлено до "      "           20     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 </w:t>
            </w:r>
          </w:p>
        </w:tc>
      </w:tr>
      <w:tr w:rsidR="00C34316" w:rsidRPr="00C34316" w:rsidTr="00C34316"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15"/>
                <w:szCs w:val="15"/>
                <w:lang w:eastAsia="ru-RU"/>
              </w:rPr>
              <w:t>(должность уполномоченного сотрудника органа, </w:t>
            </w:r>
            <w:r w:rsidRPr="00C34316">
              <w:rPr>
                <w:rFonts w:ascii="Helvetica" w:eastAsia="Times New Roman" w:hAnsi="Helvetica" w:cs="Helvetica"/>
                <w:color w:val="292929"/>
                <w:sz w:val="15"/>
                <w:szCs w:val="15"/>
                <w:lang w:eastAsia="ru-RU"/>
              </w:rPr>
              <w:br/>
              <w:t>осуществляющего выдачу разрешения на строительство)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(подпись)             (расшифровка подписи)</w:t>
            </w:r>
          </w:p>
        </w:tc>
      </w:tr>
      <w:tr w:rsidR="00C34316" w:rsidRPr="00C34316" w:rsidTr="00C34316"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4316" w:rsidRPr="00C34316" w:rsidRDefault="00C34316" w:rsidP="00C34316">
            <w:pPr>
              <w:spacing w:after="0" w:line="300" w:lineRule="atLeast"/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</w:pPr>
            <w:r w:rsidRPr="00C34316">
              <w:rPr>
                <w:rFonts w:ascii="Helvetica" w:eastAsia="Times New Roman" w:hAnsi="Helvetica" w:cs="Helvetica"/>
                <w:color w:val="292929"/>
                <w:sz w:val="21"/>
                <w:szCs w:val="21"/>
                <w:lang w:eastAsia="ru-RU"/>
              </w:rPr>
              <w:t>м.п.          "    " __________ 20     г.</w:t>
            </w:r>
          </w:p>
        </w:tc>
      </w:tr>
    </w:tbl>
    <w:p w:rsidR="00044BCD" w:rsidRDefault="00044BCD"/>
    <w:sectPr w:rsidR="00044BCD" w:rsidSect="0004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316"/>
    <w:rsid w:val="00044BCD"/>
    <w:rsid w:val="00C3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316"/>
  </w:style>
  <w:style w:type="character" w:styleId="a4">
    <w:name w:val="Emphasis"/>
    <w:basedOn w:val="a0"/>
    <w:uiPriority w:val="20"/>
    <w:qFormat/>
    <w:rsid w:val="00C34316"/>
    <w:rPr>
      <w:i/>
      <w:iCs/>
    </w:rPr>
  </w:style>
  <w:style w:type="character" w:styleId="a5">
    <w:name w:val="Strong"/>
    <w:basedOn w:val="a0"/>
    <w:uiPriority w:val="22"/>
    <w:qFormat/>
    <w:rsid w:val="00C343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2014-10-05T12:14:00Z</dcterms:created>
  <dcterms:modified xsi:type="dcterms:W3CDTF">2014-10-05T12:14:00Z</dcterms:modified>
</cp:coreProperties>
</file>