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45" w:rsidRPr="00433745" w:rsidRDefault="00433745" w:rsidP="00433745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П</w:t>
      </w:r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РОЕКТНАЯ ДЕКЛАРАЦИЯ</w:t>
      </w:r>
      <w:r w:rsidRPr="00433745">
        <w:rPr>
          <w:rFonts w:ascii="Tahoma" w:eastAsia="Times New Roman" w:hAnsi="Tahoma" w:cs="Tahoma"/>
          <w:color w:val="2D0049"/>
          <w:sz w:val="20"/>
          <w:szCs w:val="20"/>
          <w:lang w:eastAsia="ru-RU"/>
        </w:rPr>
        <w:br/>
      </w:r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на строительство Общественно-жилого комплекса (корп. № 1 – нежилые помещения, корп. № 2 – жилые помещения) и подземного гаража-стоянки, </w:t>
      </w:r>
      <w:proofErr w:type="gramStart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строящийся</w:t>
      </w:r>
      <w:proofErr w:type="gramEnd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 с привлечением денежных средств Дольщиков по адресу: Московская область, </w:t>
      </w:r>
      <w:proofErr w:type="gramStart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г</w:t>
      </w:r>
      <w:proofErr w:type="gramEnd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. Королев, </w:t>
      </w:r>
      <w:proofErr w:type="spellStart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пр-т</w:t>
      </w:r>
      <w:proofErr w:type="spellEnd"/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 xml:space="preserve"> Королева, дом № 5-Д.</w:t>
      </w:r>
    </w:p>
    <w:p w:rsidR="00433745" w:rsidRPr="00433745" w:rsidRDefault="00433745" w:rsidP="00433745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застройщике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804"/>
        <w:gridCol w:w="4971"/>
      </w:tblGrid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Фирменное наименование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Закрытое акционерное общество «Монолит»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Адрес места нахождения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Юридический адрес: 141011, Московская область,        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г. Мытищи, ул. 3-я Парковая, дом 23;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Фактический адрес: 141006, Московская область,                                     г. Мытищи, Олимпийский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пр-т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, дом 48.</w:t>
            </w:r>
            <w:proofErr w:type="gramEnd"/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Режим работы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 10.00 до 18.00 по будням.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Обед с 13.00 до 14.00ч.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Суббота и воскресенье выходные.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Телефоны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(495) 660-96-31, факс: (495) 586-09-72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 государственной регистрации застройщика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Зарегистрировано Межрайонной инспекцией Федеральной налоговой службы России по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Мытищи Московской области:                  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свидетельство о государственной регистрации юридического лица  серия № 1025003519023 от 21 октября 2002 года.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Сведения об учредителях (участниках) застройщика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Учредителями являются физические лица, в числе которых: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генеральный директор ЗАО «Монолит» - 97,13%;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граждане Украины – 2,87%.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1.Каркасно-кирпичный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сто восьмидесяти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четырех квартирный 25-ти этажный жилой дом, по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пр-д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Матросова, д. 1/6, Московская обл., г. Королев.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2.Муниципальное дошкольное образовательное учреждение детский сад № 13, по ул. Молодежная, д. 16, Московская обл., г. Лобня.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3.7-ми секционный трех этажный жилой дом с мансардой, по ул. А.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Долбина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, д. 32, Московская обл., р.п.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Пироговский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 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Информация о саморегулирующей организации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организация, основанная на членстве лиц, осуществляющих строительство: Некоммерческое партнерство «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Саморегулируемая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организация «Союз инженерных предприятий Московской области» регистрационный номер в государственном реестре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организаций в строительстве СРО-С-121-17122009 от 02 марта 2011г.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Сведения о свидетельстве, </w:t>
            </w:r>
            <w:proofErr w:type="gramStart"/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выданное</w:t>
            </w:r>
            <w:proofErr w:type="gramEnd"/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 саморегулирующей организацией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№СРО-0063.3-5029022704-С-121 от 02 марта 2011. Выдано без ограничения срока и территории его действия.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финансовом результате текущего года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активы – 361 364 тыс. руб.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Оборотные активы – 2 340 754 тыс. руб.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Уставный капитал – 76 тыс. руб.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Краткосрочные займы и кредиты – 25 376 тыс. руб.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- Прибыль – 48 634 тыс. руб. </w:t>
            </w:r>
            <w:proofErr w:type="gramEnd"/>
          </w:p>
        </w:tc>
      </w:tr>
      <w:tr w:rsidR="00433745" w:rsidRPr="00433745" w:rsidTr="00433745">
        <w:trPr>
          <w:tblCellSpacing w:w="0" w:type="dxa"/>
        </w:trPr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размере кредиторской задолженности на день опубликования проектной декларации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Размер кредиторской задолженности составляет 358 108 000 рублей.</w:t>
            </w:r>
          </w:p>
        </w:tc>
      </w:tr>
    </w:tbl>
    <w:p w:rsidR="00433745" w:rsidRPr="00433745" w:rsidRDefault="00433745" w:rsidP="00433745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D0049"/>
          <w:sz w:val="20"/>
          <w:szCs w:val="20"/>
          <w:lang w:eastAsia="ru-RU"/>
        </w:rPr>
      </w:pPr>
      <w:r w:rsidRPr="00433745">
        <w:rPr>
          <w:rFonts w:ascii="Tahoma" w:eastAsia="Times New Roman" w:hAnsi="Tahoma" w:cs="Tahoma"/>
          <w:b/>
          <w:bCs/>
          <w:color w:val="2D0049"/>
          <w:sz w:val="20"/>
          <w:lang w:eastAsia="ru-RU"/>
        </w:rPr>
        <w:t>Информация о проекте строительства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819"/>
        <w:gridCol w:w="4956"/>
      </w:tblGrid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after="0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цели проекта строительства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Строительство общественно-жилого комплекса (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корп.№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1 и корп. №2) и подземного гаража-стоянки.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этапах и сроках реализации строительного проекта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Начало строительства: I квартал 2007 г.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Окончание строительства: III квартал 2012 г.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результатах государственной экспертизы проектной документации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Положительное заключение № Э-3-1042-2007 от 27.12.2007 г. государственной экспертизы по проекту на строительство общественно-жилого комплекса по адресу: Московская область,               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. Королев,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пр-т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Королева, дом № 5-Д.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разрешении на строительство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Выдано Администрацией города Королев № RU 50302000-107 выдано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27 марта 2008 года.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правах застройщика на земельный участок, в том числе реквизиты правоустанавливающего документа на земельный участок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Договор «уступки прав по договору аренды земельного участка № 447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/К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от 10.06.2003 г., заключенного между Администрацией города Королев Московской области и Обществом с ограниченной ответственностью «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Рандеву-Инвест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» от «27» сентября 2006 года  между ООО «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Рандеву-Инвест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» и ЗАО «Монолит», зарегистрированного ГУ Федеральной регистрационной службой по Московской области Регистрационного округа 50  «7» марта 2007 г. за № 50-50-45/046/2006-216.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границах и площади земельного участка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Кадастровый номер: 50:45:004 06 04:0003, площадь участка 5605 кв.м., с севера: существующая 16-ти этажная жилая застройка, с запада и востока: ул. 50-летия ВЛКСМ и жилая застройка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мкр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 № 1, 3, с юга: проезжая часть автомагистрали городского значения пр. Королева.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элементах благоустройства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Дорожные покрытия (асфальт), пешеходные зоны, стоянки для легковых автомобилей, хозяйственные площадки. Территория озеленяется посадкой деревьев, кустарников и посевом многолетних трав, обустраивается пешеходная прогулочная зона с зонами детского отдыха и цветниками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месторасположении и описание объекта в соответствии с проектной документацией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Общественно-жилой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комплекс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состоящий из 25-ти этажного жилого блока (корп. № 2) и 5-6-ти этажного общественного блока (корп. № 1)  и подземный гараж-стоянка, расположенный по адресу: Московская область,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г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. Королев,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пр-т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Королева, дом № 5-Д. Общая площадь квартир в доме (корп. № 2) составляет 5 381,23 кв.м., площадь встроенно-пристроенных помещений (корп. № 1) составляет 15 978,65 кв.м. из них: общая торговая площадь составляет 5 030,87 кв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.м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и общая площадь офисных помещений 5 165,6 кв.м. Общая площадь подземной автостоянки 2 999,00 кв.м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Конструктивная схема здания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- монолитный железобетонный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безригельный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каркас в продольном и поперечном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направлении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с ядрами 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жесткости в пределах лестнично-лифтовых узлов.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proofErr w:type="gramStart"/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Фундаменты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монолитная железобетонная плита разной толщены: 600 мм, 1600 мм (Средний блок) и 800 мм выполненная из бетона класса В25, F50 по подготовке из щебня толщенной 300 мм и бетона класса В10 толщиной 150 мм.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Внутренние несущие продольные и поперечные стены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толщиной 200 мм из монолитного железобетона В25 F50.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Наружные многослойные стены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толщиной 520 мм–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вн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утренний слой толщиной 400 мм из стеновых блоков из ячеистого бетона ГОСТ2152089, ТУ 5441-013-00284753-93 на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цементно-песчанном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растворе М100 средний слой из утеплителя марки «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Техно-Вент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» толщиной 100мм со штукатуркой по сетке из полимерцементного раствора М50 толщиной 20 мм.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Оконные блоки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ПВХ с двухкамерными стеклопакетами.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Водоснабжение и канализация, электроснабжение, телефонизация, радиофикация, телевидение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lang w:eastAsia="ru-RU"/>
              </w:rPr>
              <w:t> 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– от городских сетей.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количестве и составе самостоятельных частей в объекте по проектным данным, передаваемых после ввода в эксплуатацию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(Корпус № 2) – жилой, состоящий из 72-х квартир, располагающиеся с 7-го по 25 этажи.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Двухкомнатные квартиры – 36 шт.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Трехкомнатные квартиры – 36 шт.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Функциональное назначение нежилых помещений, не входящих в состав общего имущества (Корпус № 1)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 отметке - 6.600 м размещена стоянка для хранения автомобилей на 50 м/м, цокольный этаж на отметке 3.600 м с нежилыми торговыми, офисными и техническими помещениями, 1-2 этажи торговые помещения, 3-6 этажи нежилые помещения (офисы). Подземная автостоянка – 50 шт.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  и передачи объектов долевого строительства участникам долевого строительства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В состав общего имущества входит: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инженерные коммуникации, проходящие по цокольному этажу;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лифтовые шахты с лифтами и машинными отделениями;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мусоропроводы с мусорными камерами;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лестницы с лестничными площадками;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помещение уборочного инвентаря;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электрощитовая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теплый чердак и кровля;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земельный участок, на котором расположены два корпуса с элементами благоустройства;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внутриплощадочные инженерные сети.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О предполагаемом срок получения разрешения на ввод в эксплуатацию строящихся (создаваемых) многоквартирного дома </w:t>
            </w:r>
            <w:proofErr w:type="gramStart"/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и(</w:t>
            </w:r>
            <w:proofErr w:type="gramEnd"/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 xml:space="preserve">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указных многоквартирного дома и (или) иного объекта </w:t>
            </w: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недвижимости.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>Планируемый срок получения разрешения на ввод в эксплуатацию жилого дома I кв. 2012 года.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В приемке указанных жилых домов в эксплуатацию будут участвовать представители следующих органов власти: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Администрация города Королев;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Инспекция государственного архитектурно-строительного надзора;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Госсанэпиднадзор;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Государственная противопожарная служба;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- Застройщик– </w:t>
            </w:r>
            <w:proofErr w:type="gram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</w:t>
            </w:r>
            <w:proofErr w:type="gram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О «Монолит»;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Заказчик – ЗАО «ИСК «Монолит-плюс»;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lastRenderedPageBreak/>
              <w:t xml:space="preserve">- Проектировщик – ООО «Персональная творческая мастерская под руководством А.А.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Бреусова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»;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Субгенподрядчик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– ООО «Монолит строй»;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- Эксплуатирующая организация.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lastRenderedPageBreak/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Застрахована гражданская ответственность Застройщика на предмет  страхования имущественных интересов, связанных с проведением строительно-монтажных работ.</w:t>
            </w: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br/>
              <w:t>Номер полиса 514/1055 от 07 ноября 2011г. на период действия с 07 ноября 2011 по 30 июня 2012 года.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proofErr w:type="spellStart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Субгенподрядчик</w:t>
            </w:r>
            <w:proofErr w:type="spellEnd"/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 xml:space="preserve"> «Монолит-Строй».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Планируемая стоимость строительства (создания) составляет 1 065 055 000 рублей.</w:t>
            </w:r>
          </w:p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 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 способе обеспечения исполнения обязательств застройщика по договору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Нет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На момент подписания настоящей декларации такие сделки отсутствуют и не планируются</w:t>
            </w:r>
          </w:p>
        </w:tc>
      </w:tr>
      <w:tr w:rsidR="00433745" w:rsidRPr="00433745" w:rsidTr="00433745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b/>
                <w:bCs/>
                <w:color w:val="2D0049"/>
                <w:sz w:val="20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33745" w:rsidRPr="00433745" w:rsidRDefault="00433745" w:rsidP="0043374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</w:pPr>
            <w:r w:rsidRPr="00433745">
              <w:rPr>
                <w:rFonts w:ascii="Tahoma" w:eastAsia="Times New Roman" w:hAnsi="Tahoma" w:cs="Tahoma"/>
                <w:color w:val="2D0049"/>
                <w:sz w:val="20"/>
                <w:szCs w:val="20"/>
                <w:lang w:eastAsia="ru-RU"/>
              </w:rPr>
              <w:t> </w:t>
            </w:r>
          </w:p>
        </w:tc>
      </w:tr>
    </w:tbl>
    <w:p w:rsidR="00565660" w:rsidRDefault="00565660"/>
    <w:sectPr w:rsidR="00565660" w:rsidSect="0056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45"/>
    <w:rsid w:val="00433745"/>
    <w:rsid w:val="0056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745"/>
    <w:rPr>
      <w:b/>
      <w:bCs/>
    </w:rPr>
  </w:style>
  <w:style w:type="character" w:customStyle="1" w:styleId="apple-converted-space">
    <w:name w:val="apple-converted-space"/>
    <w:basedOn w:val="a0"/>
    <w:rsid w:val="00433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Company>CtrlSoft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Хорьяков</dc:creator>
  <cp:lastModifiedBy>Андрей Хорьяков</cp:lastModifiedBy>
  <cp:revision>2</cp:revision>
  <dcterms:created xsi:type="dcterms:W3CDTF">2014-07-21T10:23:00Z</dcterms:created>
  <dcterms:modified xsi:type="dcterms:W3CDTF">2014-07-21T10:23:00Z</dcterms:modified>
</cp:coreProperties>
</file>